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EFEFE"/>
        <w:spacing w:before="0" w:beforeAutospacing="0" w:after="0" w:afterAutospacing="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widowControl/>
        <w:shd w:val="clear" w:color="auto" w:fill="FFFFFF"/>
        <w:jc w:val="center"/>
        <w:rPr>
          <w:rFonts w:ascii="黑体" w:hAnsi="黑体" w:eastAsia="黑体" w:cs="黑体"/>
          <w:color w:val="000000"/>
          <w:spacing w:val="-1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kern w:val="0"/>
          <w:sz w:val="36"/>
          <w:szCs w:val="36"/>
          <w:highlight w:val="none"/>
        </w:rPr>
        <w:t>生态环境部海河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kern w:val="0"/>
          <w:sz w:val="36"/>
          <w:szCs w:val="36"/>
          <w:highlight w:val="none"/>
          <w:lang w:val="en-US" w:eastAsia="zh-CN"/>
        </w:rPr>
        <w:t>北海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kern w:val="0"/>
          <w:sz w:val="36"/>
          <w:szCs w:val="36"/>
          <w:highlight w:val="none"/>
        </w:rPr>
        <w:t>局监测科研中心</w:t>
      </w:r>
      <w:r>
        <w:rPr>
          <w:rFonts w:ascii="方正小标宋简体" w:hAnsi="方正小标宋简体" w:eastAsia="方正小标宋简体" w:cs="方正小标宋简体"/>
          <w:color w:val="000000"/>
          <w:spacing w:val="-10"/>
          <w:kern w:val="0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ascii="方正小标宋简体" w:hAnsi="方正小标宋简体" w:eastAsia="方正小标宋简体" w:cs="方正小标宋简体"/>
          <w:color w:val="000000"/>
          <w:spacing w:val="-10"/>
          <w:kern w:val="0"/>
          <w:sz w:val="36"/>
          <w:szCs w:val="36"/>
          <w:highlight w:val="none"/>
        </w:rPr>
        <w:t>年度公开招聘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kern w:val="0"/>
          <w:sz w:val="36"/>
          <w:szCs w:val="36"/>
          <w:highlight w:val="none"/>
          <w:lang w:val="en-US" w:eastAsia="zh-CN"/>
        </w:rPr>
        <w:t>劳务派遣工作人员</w:t>
      </w:r>
      <w:r>
        <w:rPr>
          <w:rFonts w:ascii="方正小标宋简体" w:hAnsi="方正小标宋简体" w:eastAsia="方正小标宋简体" w:cs="方正小标宋简体"/>
          <w:color w:val="000000"/>
          <w:spacing w:val="-10"/>
          <w:kern w:val="0"/>
          <w:sz w:val="36"/>
          <w:szCs w:val="36"/>
          <w:highlight w:val="none"/>
        </w:rPr>
        <w:t>岗位信息表</w:t>
      </w:r>
    </w:p>
    <w:tbl>
      <w:tblPr>
        <w:tblStyle w:val="7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241"/>
        <w:gridCol w:w="2264"/>
        <w:gridCol w:w="737"/>
        <w:gridCol w:w="3945"/>
        <w:gridCol w:w="969"/>
        <w:gridCol w:w="972"/>
        <w:gridCol w:w="3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tblHeader/>
        </w:trPr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序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3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tblHeader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4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生态环境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监测（三）</w:t>
            </w:r>
          </w:p>
        </w:tc>
        <w:tc>
          <w:tcPr>
            <w:tcW w:w="7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从事实验室常规理化指标分析测试，以及流域海域样品采集工作。</w:t>
            </w:r>
          </w:p>
        </w:tc>
        <w:tc>
          <w:tcPr>
            <w:tcW w:w="2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化学（070301）、海洋科学（070701）、环境科学与工程（082501）</w:t>
            </w:r>
          </w:p>
        </w:tc>
        <w:tc>
          <w:tcPr>
            <w:tcW w:w="3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本  科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取得与最高学历相对应的学位</w:t>
            </w:r>
          </w:p>
        </w:tc>
        <w:tc>
          <w:tcPr>
            <w:tcW w:w="12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1.限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年应届毕业生；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熟练操作流动注射分析仪、紫外分光光度计等仪器设备者优先；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具有生态环境领域实验室分析测试相关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经验者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优先；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该岗位需经常出差，需适应出海。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生态环境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监测（四）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从事生态系统观测、监测及生态系统质量分析等工作。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动物学（071002）、水生生物学（071004）、生态学（071012、0713）、资源利用与植物保护（095132）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  生</w:t>
            </w:r>
          </w:p>
        </w:tc>
        <w:tc>
          <w:tcPr>
            <w:tcW w:w="343" w:type="pct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1.熟练掌握流域海域水生生物采样、检定流程；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2.同等条件下，熟悉水生生物各主要类群，具备流域水生生物检测相关经验者优先；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3.该岗位需经常出差，需适应出海。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海洋倾废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监管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从事海洋倾废许可审批、监督管理技术支撑工作。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本科：海洋科学类（0707）、水利类（0811）、海洋工程类（0819）、环境科学与工程类（0825）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研究生：海洋科学（0707）、水利工程（0815）、环境科学与工程（0830）、资源与环境（0857）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  上</w:t>
            </w:r>
          </w:p>
        </w:tc>
        <w:tc>
          <w:tcPr>
            <w:tcW w:w="343" w:type="pct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1.岗位作业条件艰苦，需具备吃苦耐劳的敬业精神；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2.需适应出海作业。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海洋工程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监管支撑</w:t>
            </w:r>
          </w:p>
        </w:tc>
        <w:tc>
          <w:tcPr>
            <w:tcW w:w="7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从事海洋石油勘探开发泥浆钻屑排放许可审批、海洋工程监督管理技术支撑工作。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本科：海洋科学类（0707）、测绘类（0812）、矿业类（0815）、海洋工程类（0819）、环境科学与工程类（0825）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研究生：水利工程（0815）、石油与天然气工程（0820）、环境科学与工程（0830）、资源与环境（0857）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  上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取得与最高学历相对应的学位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1.熟悉海洋石油勘探开发等海洋工程，有相关工作经验者优先；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能适应出海外业等艰苦工作。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海洋环境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应急及项目技术支撑</w:t>
            </w:r>
          </w:p>
        </w:tc>
        <w:tc>
          <w:tcPr>
            <w:tcW w:w="7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从事海洋生态环境应急技术支撑工作，海洋生态环境社会服务项目相关技术支撑工作。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本科：海洋科学类（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0707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）、测绘类（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0812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）、矿业类（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0815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）、海洋工程类（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0819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）、安全科学与工程类（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0829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研究生：测绘科学与技术（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0816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）、石油与天然气工程（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0820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）、船舶与海洋工程（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0824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）、安全科学与工程（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0837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  上</w:t>
            </w:r>
          </w:p>
        </w:tc>
        <w:tc>
          <w:tcPr>
            <w:tcW w:w="34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1.熟悉海洋石油勘探开发等海洋工程，有相关工作经验者优先；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能适应出海外业等艰苦工作。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监管技术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支撑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从事规划环评技术审查、排污许可执行情况检查、入河排污口监管、渤海攻坚战等技术支持工作。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物理海洋学（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070701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）、生态学（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071012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0713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）、环境科学（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083001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）、环境工程（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083002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）、资源与环境（0857）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  生</w:t>
            </w:r>
          </w:p>
        </w:tc>
        <w:tc>
          <w:tcPr>
            <w:tcW w:w="34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1.限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年应届毕业生；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2.能适应经常出差，野外工作等；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有生态环境评估、水环境模型、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GIS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综合保障</w:t>
            </w:r>
          </w:p>
        </w:tc>
        <w:tc>
          <w:tcPr>
            <w:tcW w:w="79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从事节约型机关建设、安全生产、消防管理、车辆管理、物业后勤管理、会议培训服务、医疗卫生等综合保障及招投标工作。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网络工程（080903）、工商管理（120201K）、市场营销（120202）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本  科</w:t>
            </w:r>
          </w:p>
        </w:tc>
        <w:tc>
          <w:tcPr>
            <w:tcW w:w="34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1.限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年应届毕业生；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熟悉招投标相关程序、法律法规和国家政策；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熟练使用办公软件，有一定的文字功底；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具有较好的沟通协调能力、语言表达能力和理解能力。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sz w:val="16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hYTUxNjBjM2VlYTMzYjY5OTAwMGU0NDI1MDFkY2IifQ=="/>
  </w:docVars>
  <w:rsids>
    <w:rsidRoot w:val="00340B34"/>
    <w:rsid w:val="001843B3"/>
    <w:rsid w:val="00340B34"/>
    <w:rsid w:val="00696292"/>
    <w:rsid w:val="006F18C4"/>
    <w:rsid w:val="007926BE"/>
    <w:rsid w:val="00A237C5"/>
    <w:rsid w:val="00B32353"/>
    <w:rsid w:val="00BA0C7E"/>
    <w:rsid w:val="00CE3820"/>
    <w:rsid w:val="0E0C4200"/>
    <w:rsid w:val="105A742A"/>
    <w:rsid w:val="10973B61"/>
    <w:rsid w:val="56AB2994"/>
    <w:rsid w:val="663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1216</Words>
  <Characters>1408</Characters>
  <Lines>5</Lines>
  <Paragraphs>1</Paragraphs>
  <TotalTime>1</TotalTime>
  <ScaleCrop>false</ScaleCrop>
  <LinksUpToDate>false</LinksUpToDate>
  <CharactersWithSpaces>1422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2022-05-12T08:41:00Z</dcterms:created>
  <dc:creator>李芳</dc:creator>
  <cp:lastModifiedBy>李芳的电脑</cp:lastModifiedBy>
  <dcterms:modified xsi:type="dcterms:W3CDTF">2023-04-06T09:26:10Z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46ED917F41AF45D68955942357B2AA83</vt:lpwstr>
  </property>
</Properties>
</file>